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9074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/>
          <w:color w:val="auto"/>
          <w:sz w:val="44"/>
          <w:szCs w:val="44"/>
          <w:lang w:val="en-US" w:eastAsia="zh-CN"/>
        </w:rPr>
      </w:pPr>
      <w:r>
        <w:rPr>
          <w:rFonts w:ascii="Times New Roman" w:hAnsi="Times New Roman" w:eastAsia="方正小标宋_GBK"/>
          <w:color w:val="auto"/>
          <w:sz w:val="44"/>
          <w:szCs w:val="44"/>
        </w:rPr>
        <w:t>202</w:t>
      </w:r>
      <w:r>
        <w:rPr>
          <w:rFonts w:hint="eastAsia" w:ascii="Times New Roman" w:hAnsi="Times New Roman" w:eastAsia="方正小标宋_GBK"/>
          <w:color w:val="auto"/>
          <w:sz w:val="44"/>
          <w:szCs w:val="44"/>
          <w:lang w:val="en-US" w:eastAsia="zh-CN"/>
        </w:rPr>
        <w:t>4</w:t>
      </w:r>
      <w:r>
        <w:rPr>
          <w:rFonts w:ascii="Times New Roman" w:hAnsi="Times New Roman" w:eastAsia="方正小标宋_GBK"/>
          <w:color w:val="auto"/>
          <w:sz w:val="44"/>
          <w:szCs w:val="44"/>
        </w:rPr>
        <w:t>年度</w:t>
      </w:r>
      <w:r>
        <w:rPr>
          <w:rFonts w:hint="eastAsia" w:ascii="Times New Roman" w:hAnsi="Times New Roman" w:eastAsia="方正小标宋_GBK"/>
          <w:color w:val="auto"/>
          <w:sz w:val="44"/>
          <w:szCs w:val="44"/>
          <w:lang w:val="en-US" w:eastAsia="zh-CN"/>
        </w:rPr>
        <w:t>区科技局依法行政总结</w:t>
      </w:r>
    </w:p>
    <w:p w14:paraId="1D20A2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 w14:paraId="733A78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方正仿宋_GBK"/>
          <w:color w:val="auto"/>
          <w:sz w:val="32"/>
          <w:szCs w:val="32"/>
        </w:rPr>
      </w:pPr>
      <w:r>
        <w:rPr>
          <w:rFonts w:ascii="Times New Roman" w:hAnsi="Times New Roman" w:eastAsia="方正仿宋_GBK"/>
          <w:color w:val="auto"/>
          <w:sz w:val="32"/>
          <w:szCs w:val="32"/>
        </w:rPr>
        <w:t>202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方正仿宋_GBK"/>
          <w:color w:val="auto"/>
          <w:sz w:val="32"/>
          <w:szCs w:val="32"/>
        </w:rPr>
        <w:t>年，在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区委区政府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的领导下，</w:t>
      </w:r>
      <w:r>
        <w:rPr>
          <w:rFonts w:ascii="Times New Roman" w:hAnsi="Times New Roman" w:eastAsia="方正仿宋_GBK"/>
          <w:color w:val="auto"/>
          <w:sz w:val="32"/>
          <w:szCs w:val="32"/>
        </w:rPr>
        <w:t>在同志们的帮助支持下，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</w:rPr>
        <w:t>以习近平新时代中国特色社会主义思想为指导，聚焦新时代全面从严治党新使命新要求，牢记初心使命，坚定政治担当，忠诚履行党章和宪法赋予的职责，</w:t>
      </w:r>
      <w:r>
        <w:rPr>
          <w:rFonts w:ascii="Times New Roman" w:hAnsi="Times New Roman" w:eastAsia="方正仿宋_GBK"/>
          <w:color w:val="auto"/>
          <w:sz w:val="32"/>
          <w:szCs w:val="32"/>
        </w:rPr>
        <w:t>较好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eastAsia="zh-CN"/>
        </w:rPr>
        <w:t>的</w:t>
      </w:r>
      <w:r>
        <w:rPr>
          <w:rFonts w:ascii="Times New Roman" w:hAnsi="Times New Roman" w:eastAsia="方正仿宋_GBK"/>
          <w:color w:val="auto"/>
          <w:sz w:val="32"/>
          <w:szCs w:val="32"/>
        </w:rPr>
        <w:t>完成组织赋予的各项工作任务，现将本人一年来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val="en-US" w:eastAsia="zh-CN"/>
        </w:rPr>
        <w:t>履行法治建设第一责任人的</w:t>
      </w:r>
      <w:r>
        <w:rPr>
          <w:rFonts w:ascii="Times New Roman" w:hAnsi="Times New Roman" w:eastAsia="方正仿宋_GBK"/>
          <w:color w:val="auto"/>
          <w:sz w:val="32"/>
          <w:szCs w:val="32"/>
        </w:rPr>
        <w:t>情况报告如下：</w:t>
      </w:r>
    </w:p>
    <w:p w14:paraId="5D89BA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方正黑体_GBK"/>
          <w:color w:val="auto"/>
          <w:sz w:val="32"/>
          <w:szCs w:val="32"/>
        </w:rPr>
      </w:pPr>
      <w:r>
        <w:rPr>
          <w:rFonts w:ascii="Times New Roman" w:hAnsi="Times New Roman" w:eastAsia="方正黑体_GBK"/>
          <w:color w:val="auto"/>
          <w:sz w:val="32"/>
          <w:szCs w:val="32"/>
        </w:rPr>
        <w:t>一、加强理论武装，在思想淬炼中讲政治强信念</w:t>
      </w:r>
    </w:p>
    <w:p w14:paraId="5A5AA1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方正仿宋_GBK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/>
          <w:b/>
          <w:bCs/>
          <w:color w:val="auto"/>
          <w:sz w:val="32"/>
          <w:szCs w:val="32"/>
          <w:lang w:val="en-US" w:eastAsia="zh-CN"/>
        </w:rPr>
        <w:t>一是</w:t>
      </w:r>
      <w:r>
        <w:rPr>
          <w:rFonts w:hint="eastAsia" w:ascii="Times New Roman" w:hAnsi="Times New Roman" w:eastAsia="方正仿宋_GBK"/>
          <w:b/>
          <w:bCs/>
          <w:color w:val="auto"/>
          <w:sz w:val="32"/>
          <w:szCs w:val="32"/>
          <w:lang w:eastAsia="zh-CN"/>
        </w:rPr>
        <w:t>带头加强法治理论学习。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eastAsia="zh-CN"/>
        </w:rPr>
        <w:t>始终把学习习近平法治思想作为首要政治任务，严格落实党组理论学习中心组“第一议题”制度，全年组织中心组专题学习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eastAsia="zh-CN"/>
        </w:rPr>
        <w:t>次，深入学习习近平总书记关于全面依法治国的重要论述，深刻领会法治建设在科技创新中的重要意义，不断增强运用法治思维和法治方式推动科技工作的能力。</w:t>
      </w:r>
      <w:r>
        <w:rPr>
          <w:rFonts w:hint="eastAsia" w:ascii="Times New Roman" w:hAnsi="Times New Roman" w:eastAsia="方正仿宋_GBK"/>
          <w:b/>
          <w:bCs/>
          <w:color w:val="auto"/>
          <w:sz w:val="32"/>
          <w:szCs w:val="32"/>
          <w:lang w:val="en-US" w:eastAsia="zh-CN"/>
        </w:rPr>
        <w:t>二是</w:t>
      </w:r>
      <w:r>
        <w:rPr>
          <w:rFonts w:hint="eastAsia" w:ascii="Times New Roman" w:hAnsi="Times New Roman" w:eastAsia="方正仿宋_GBK"/>
          <w:b/>
          <w:bCs/>
          <w:color w:val="auto"/>
          <w:sz w:val="32"/>
          <w:szCs w:val="32"/>
          <w:lang w:eastAsia="zh-CN"/>
        </w:rPr>
        <w:t>营造良好学法氛围。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eastAsia="zh-CN"/>
        </w:rPr>
        <w:t>组织全局干部职工开展多样化的法治学习活动，通过专题讲座、线上学习、交流研讨等形式，</w:t>
      </w:r>
      <w:r>
        <w:rPr>
          <w:rFonts w:ascii="Times New Roman" w:hAnsi="Times New Roman" w:eastAsia="方正仿宋_GBK"/>
          <w:color w:val="auto"/>
          <w:sz w:val="32"/>
          <w:szCs w:val="32"/>
        </w:rPr>
        <w:t>积极学习《习近平论全面依法治国》、《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val="en-US" w:eastAsia="zh-CN"/>
        </w:rPr>
        <w:t>中华人民共和国</w:t>
      </w:r>
      <w:r>
        <w:rPr>
          <w:rFonts w:ascii="Times New Roman" w:hAnsi="Times New Roman" w:eastAsia="方正仿宋_GBK"/>
          <w:color w:val="auto"/>
          <w:sz w:val="32"/>
          <w:szCs w:val="32"/>
        </w:rPr>
        <w:t>公务员法》、《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val="en-US" w:eastAsia="zh-CN"/>
        </w:rPr>
        <w:t>中华人民共和国</w:t>
      </w:r>
      <w:r>
        <w:rPr>
          <w:rFonts w:ascii="Times New Roman" w:hAnsi="Times New Roman" w:eastAsia="方正仿宋_GBK"/>
          <w:color w:val="auto"/>
          <w:sz w:val="32"/>
          <w:szCs w:val="32"/>
        </w:rPr>
        <w:t>宪法》、《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val="en-US" w:eastAsia="zh-CN"/>
        </w:rPr>
        <w:t>中华人民共和国</w:t>
      </w:r>
      <w:r>
        <w:rPr>
          <w:rFonts w:ascii="Times New Roman" w:hAnsi="Times New Roman" w:eastAsia="方正仿宋_GBK"/>
          <w:color w:val="auto"/>
          <w:sz w:val="32"/>
          <w:szCs w:val="32"/>
        </w:rPr>
        <w:t>民法典》、《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eastAsia="zh-CN"/>
        </w:rPr>
        <w:t>中华人民共和国监察法</w:t>
      </w:r>
      <w:r>
        <w:rPr>
          <w:rFonts w:ascii="Times New Roman" w:hAnsi="Times New Roman" w:eastAsia="方正仿宋_GBK"/>
          <w:color w:val="auto"/>
          <w:sz w:val="32"/>
          <w:szCs w:val="32"/>
        </w:rPr>
        <w:t>》《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eastAsia="zh-CN"/>
        </w:rPr>
        <w:t>中华人民共和国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val="en-US" w:eastAsia="zh-CN"/>
        </w:rPr>
        <w:t>公职人员政务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eastAsia="zh-CN"/>
        </w:rPr>
        <w:t>处分法</w:t>
      </w:r>
      <w:r>
        <w:rPr>
          <w:rFonts w:ascii="Times New Roman" w:hAnsi="Times New Roman" w:eastAsia="方正仿宋_GBK"/>
          <w:color w:val="auto"/>
          <w:sz w:val="32"/>
          <w:szCs w:val="32"/>
        </w:rPr>
        <w:t>》等法律法规，提高法律素养；积极参加普法培训，利用中国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eastAsia="zh-CN"/>
        </w:rPr>
        <w:t>纪检监察</w:t>
      </w:r>
      <w:r>
        <w:rPr>
          <w:rFonts w:ascii="Times New Roman" w:hAnsi="Times New Roman" w:eastAsia="方正仿宋_GBK"/>
          <w:color w:val="auto"/>
          <w:sz w:val="32"/>
          <w:szCs w:val="32"/>
        </w:rPr>
        <w:t>、中国普法等网络公众号，参加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eastAsia="zh-CN"/>
        </w:rPr>
        <w:t>司法局组织的全民学法竞赛等活动，</w:t>
      </w:r>
      <w:r>
        <w:rPr>
          <w:rFonts w:ascii="Times New Roman" w:hAnsi="Times New Roman" w:eastAsia="方正仿宋_GBK"/>
          <w:color w:val="auto"/>
          <w:sz w:val="32"/>
          <w:szCs w:val="32"/>
        </w:rPr>
        <w:t>增强依法开展工作能力。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eastAsia="zh-CN"/>
        </w:rPr>
        <w:t>引导干部职工自觉尊法学法守法用法，提升全局干部职工的法治意识和业务水平。</w:t>
      </w:r>
      <w:bookmarkStart w:id="0" w:name="_GoBack"/>
      <w:bookmarkEnd w:id="0"/>
    </w:p>
    <w:p w14:paraId="76AF9A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方正黑体_GBK"/>
          <w:color w:val="auto"/>
          <w:sz w:val="32"/>
          <w:szCs w:val="32"/>
        </w:rPr>
      </w:pPr>
      <w:r>
        <w:rPr>
          <w:rFonts w:hint="eastAsia" w:ascii="Times New Roman" w:hAnsi="Times New Roman" w:eastAsia="方正黑体_GBK"/>
          <w:color w:val="auto"/>
          <w:sz w:val="32"/>
          <w:szCs w:val="32"/>
          <w:lang w:val="en-US" w:eastAsia="zh-CN"/>
        </w:rPr>
        <w:t>二</w:t>
      </w:r>
      <w:r>
        <w:rPr>
          <w:rFonts w:ascii="Times New Roman" w:hAnsi="Times New Roman" w:eastAsia="方正黑体_GBK"/>
          <w:color w:val="auto"/>
          <w:sz w:val="32"/>
          <w:szCs w:val="32"/>
        </w:rPr>
        <w:t>、坚持学法用法，在作风锤炼中遵程序守法规</w:t>
      </w:r>
    </w:p>
    <w:p w14:paraId="45C02F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lang w:val="en-US" w:eastAsia="zh-CN"/>
        </w:rPr>
        <w:t>（一）</w:t>
      </w:r>
      <w:r>
        <w:rPr>
          <w:rFonts w:hint="default" w:ascii="方正楷体_GBK" w:hAnsi="方正楷体_GBK" w:eastAsia="方正楷体_GBK" w:cs="方正楷体_GBK"/>
          <w:color w:val="auto"/>
          <w:sz w:val="32"/>
          <w:szCs w:val="32"/>
          <w:lang w:eastAsia="zh-CN"/>
        </w:rPr>
        <w:t>加强组织领导，健全法治工作机制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成立以我为组长的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八五普法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领导小组，明确工作职责，制定年度法治建设工作计划，将法治建设纳入局年度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重点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工作，定期召开会议研究部署法治建设工作，及时解决工作中存在的问题，确保法治建设工作有序推进。</w:t>
      </w:r>
    </w:p>
    <w:p w14:paraId="6CD322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lang w:val="en-US" w:eastAsia="zh-CN"/>
        </w:rPr>
        <w:t>二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lang w:eastAsia="zh-CN"/>
        </w:rPr>
        <w:t>）</w:t>
      </w:r>
      <w:r>
        <w:rPr>
          <w:rFonts w:hint="default" w:ascii="方正楷体_GBK" w:hAnsi="方正楷体_GBK" w:eastAsia="方正楷体_GBK" w:cs="方正楷体_GBK"/>
          <w:color w:val="auto"/>
          <w:sz w:val="32"/>
          <w:szCs w:val="32"/>
          <w:lang w:eastAsia="zh-CN"/>
        </w:rPr>
        <w:t>严格依法决策，规范行政决策程序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lang w:eastAsia="zh-CN"/>
        </w:rPr>
        <w:t>。</w:t>
      </w:r>
      <w:r>
        <w:rPr>
          <w:rFonts w:ascii="Times New Roman" w:hAnsi="Times New Roman" w:eastAsia="方正仿宋_GBK"/>
          <w:color w:val="auto"/>
          <w:sz w:val="32"/>
          <w:szCs w:val="32"/>
        </w:rPr>
        <w:t>牢固树立法治理念，将法律意识贯穿于整个工作中，尊重法律，遵守法律，把学法用法工作与具体业务工作相统筹相同步，遇事找法，解决问题立规，做到规范执法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eastAsia="zh-CN"/>
        </w:rPr>
        <w:t>执纪</w:t>
      </w:r>
      <w:r>
        <w:rPr>
          <w:rFonts w:ascii="Times New Roman" w:hAnsi="Times New Roman" w:eastAsia="方正仿宋_GBK"/>
          <w:color w:val="auto"/>
          <w:sz w:val="32"/>
          <w:szCs w:val="32"/>
        </w:rPr>
        <w:t>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严格执行《重大行政决策程序暂行条例》，对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科技政策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、重大科技项目安排等重大行政决策事项，坚持公众参与、专家论证、风险评估、合法性审查、集体讨论决定的法定程序，确保决策的科学性和合法性。今年，在制定梁溪区科技创新相关政策过程中，广泛征求企业、科研机构和专家学者的意见建议，组织专家进行论证，并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进行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合法性审查，确保政策制定符合法律法规和梁溪区实际。</w:t>
      </w:r>
    </w:p>
    <w:p w14:paraId="4D117A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lang w:val="en-US" w:eastAsia="zh-CN"/>
        </w:rPr>
        <w:t>三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</w:rPr>
        <w:t>开展普法宣传，增强法治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lang w:val="en-US" w:eastAsia="zh-CN"/>
        </w:rPr>
        <w:t>思想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</w:rPr>
        <w:t>意识</w:t>
      </w: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结合科技工作特点，创新普法形式，扩大普法覆盖面，开展丰富多彩的普法活动。组织开展“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民法典宣传月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”“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宪法宣传月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”等活动，通过举办科技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座谈会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、发放宣传资料、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视频讲解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等方式，向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全局同志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宣传科技创新法律法规和政策，普及科学知识，提高公众的科技创新意识和法治观念。全年共举办各类普法宣传活动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场次，发放宣传资料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150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余份。</w:t>
      </w:r>
    </w:p>
    <w:p w14:paraId="78E793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方正仿宋_GBK"/>
          <w:color w:val="auto"/>
          <w:sz w:val="32"/>
          <w:szCs w:val="32"/>
        </w:rPr>
      </w:pPr>
      <w:r>
        <w:rPr>
          <w:rFonts w:hint="eastAsia" w:ascii="Times New Roman" w:hAnsi="Times New Roman" w:eastAsia="方正楷体_GBK"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方正楷体_GBK"/>
          <w:color w:val="auto"/>
          <w:sz w:val="32"/>
          <w:szCs w:val="32"/>
          <w:lang w:val="en-US" w:eastAsia="zh-CN"/>
        </w:rPr>
        <w:t>四</w:t>
      </w:r>
      <w:r>
        <w:rPr>
          <w:rFonts w:hint="eastAsia" w:ascii="Times New Roman" w:hAnsi="Times New Roman" w:eastAsia="方正楷体_GBK"/>
          <w:color w:val="auto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方正楷体_GBK"/>
          <w:color w:val="auto"/>
          <w:sz w:val="32"/>
          <w:szCs w:val="32"/>
          <w:lang w:val="en-US" w:eastAsia="zh-CN"/>
        </w:rPr>
        <w:t>坚持</w:t>
      </w:r>
      <w:r>
        <w:rPr>
          <w:rFonts w:ascii="Times New Roman" w:hAnsi="Times New Roman" w:eastAsia="方正楷体_GBK"/>
          <w:color w:val="auto"/>
          <w:sz w:val="32"/>
          <w:szCs w:val="32"/>
        </w:rPr>
        <w:t>奉公守法</w:t>
      </w:r>
      <w:r>
        <w:rPr>
          <w:rFonts w:hint="eastAsia" w:ascii="Times New Roman" w:hAnsi="Times New Roman" w:eastAsia="方正楷体_GBK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楷体_GBK"/>
          <w:color w:val="auto"/>
          <w:sz w:val="32"/>
          <w:szCs w:val="32"/>
          <w:lang w:val="en-US" w:eastAsia="zh-CN"/>
        </w:rPr>
        <w:t>永葆清正廉洁本色</w:t>
      </w:r>
      <w:r>
        <w:rPr>
          <w:rFonts w:ascii="Times New Roman" w:hAnsi="Times New Roman" w:eastAsia="方正楷体_GBK"/>
          <w:color w:val="auto"/>
          <w:sz w:val="32"/>
          <w:szCs w:val="32"/>
        </w:rPr>
        <w:t>。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val="en-US" w:eastAsia="zh-CN"/>
        </w:rPr>
        <w:t>带头</w:t>
      </w:r>
      <w:r>
        <w:rPr>
          <w:rFonts w:hint="default" w:ascii="Times New Roman" w:hAnsi="Times New Roman" w:eastAsia="方正仿宋_GBK"/>
          <w:color w:val="auto"/>
          <w:sz w:val="32"/>
          <w:szCs w:val="32"/>
        </w:rPr>
        <w:t>组织党员干部认真学习《中国共产党纪律处分条例》（以下简称《条例》），做到学纪、知纪、明纪、守纪。局党组理论学习中心组每月开展理论学习，紧扣党的政治纪律、组织纪律、廉洁纪律、群众纪律、工作纪律、生活纪律进行交流研讨，进一步增强干部纪律定力，坚持严字当头，推动《条例》入脑入心</w:t>
      </w:r>
      <w:r>
        <w:rPr>
          <w:rFonts w:ascii="Times New Roman" w:hAnsi="Times New Roman" w:eastAsia="方正仿宋_GBK"/>
          <w:color w:val="auto"/>
          <w:sz w:val="32"/>
          <w:szCs w:val="32"/>
        </w:rPr>
        <w:t>，随时警醒自己秉公办事，奉公守法，弄清楚什么可以做，什么不可以做，杜绝办事随心所欲，偏离法律轨道，自觉维护党员干部良好的社会形象。</w:t>
      </w:r>
    </w:p>
    <w:p w14:paraId="1AB42D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三</w:t>
      </w:r>
      <w:r>
        <w:rPr>
          <w:rFonts w:hint="default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、存在的不足</w:t>
      </w:r>
    </w:p>
    <w:p w14:paraId="5D1456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一是普法宣传的深度和广度还不够，部分企业和群众对科技创新法律法规和政策的知晓度还不高；</w:t>
      </w:r>
    </w:p>
    <w:p w14:paraId="68D35B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二是法治建设与科技业务工作的融合还不够紧密，在运用法治思维解决科技工作中的实际问题方面还存在一定差距；</w:t>
      </w:r>
    </w:p>
    <w:p w14:paraId="0B25BF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三是科技法治队伍建设还需加强，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局内部法律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专业人才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数量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相对不足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难以满足日常法治工作需要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。</w:t>
      </w:r>
    </w:p>
    <w:p w14:paraId="71EE0A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四是教育部部务会通过的《校外培训行政处罚暂行办法》没有设定处罚权，也没有明确教育部门把处罚权委托给相关综合行政执法部门，导致科技局虽然是科技类校外培训机构的行政审批部门，对科技类校外培训违法行为的行政管理能力相对偏弱。</w:t>
      </w:r>
    </w:p>
    <w:p w14:paraId="030630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四、下一步工作打算</w:t>
      </w:r>
    </w:p>
    <w:p w14:paraId="7FD066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</w:rPr>
        <w:t>一是进一步创新普法宣传方式</w:t>
      </w:r>
      <w:r>
        <w:rPr>
          <w:rFonts w:hint="eastAsia" w:ascii="Times New Roman" w:hAnsi="Times New Roman" w:eastAsia="方正仿宋_GBK" w:cs="Times New Roman"/>
          <w:b/>
          <w:bCs/>
          <w:color w:val="auto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充分利用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政府门户网站、“梁溪科技”微信公众号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，开展形式多样、内容丰富的普法宣传活动，提高普法宣传的针对性和实效性，扩大科技创新法律法规和政策的知晓度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。</w:t>
      </w:r>
    </w:p>
    <w:p w14:paraId="69FC20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</w:rPr>
        <w:t>二是加强融合科技业务工作</w:t>
      </w:r>
      <w:r>
        <w:rPr>
          <w:rFonts w:hint="eastAsia" w:ascii="Times New Roman" w:hAnsi="Times New Roman" w:eastAsia="方正仿宋_GBK" w:cs="Times New Roman"/>
          <w:b/>
          <w:bCs/>
          <w:color w:val="auto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在制定科技政策、推进科技项目实施等工作中，更加注重运用法治思维和法治方式，提高科技工作的规范化、法治化水平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加强科技类校外培训机构的管理，鼓励监管对象合法合规经营，资金进入监管平台。</w:t>
      </w:r>
    </w:p>
    <w:p w14:paraId="6CF6A3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</w:rPr>
        <w:t>三是加强科技法治队伍建设</w:t>
      </w:r>
      <w:r>
        <w:rPr>
          <w:rFonts w:hint="eastAsia" w:ascii="Times New Roman" w:hAnsi="Times New Roman" w:eastAsia="方正仿宋_GBK" w:cs="Times New Roman"/>
          <w:b/>
          <w:bCs/>
          <w:color w:val="auto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通过培训、学习交流等方式，提升法治工作人员的业务能力和综合素质，同时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在招聘年轻干部时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积极引进法律专业人才，充实科技法治队伍。</w:t>
      </w:r>
    </w:p>
    <w:p w14:paraId="4D4A4B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方正仿宋_GBK"/>
          <w:color w:val="auto"/>
          <w:sz w:val="32"/>
          <w:szCs w:val="32"/>
        </w:rPr>
      </w:pPr>
      <w:r>
        <w:rPr>
          <w:rFonts w:hint="default" w:ascii="Times New Roman" w:hAnsi="Times New Roman" w:eastAsia="方正仿宋_GBK"/>
          <w:color w:val="auto"/>
          <w:sz w:val="32"/>
          <w:szCs w:val="32"/>
        </w:rPr>
        <w:t>2024年，我在推进法治建设工作中虽然取得了一定成绩，但也存在一些不足。在今后的工作中，我将继续认真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val="en-US" w:eastAsia="zh-CN"/>
        </w:rPr>
        <w:t>履行推进</w:t>
      </w:r>
      <w:r>
        <w:rPr>
          <w:rFonts w:hint="default" w:ascii="Times New Roman" w:hAnsi="Times New Roman" w:eastAsia="方正仿宋_GBK"/>
          <w:color w:val="auto"/>
          <w:sz w:val="32"/>
          <w:szCs w:val="32"/>
        </w:rPr>
        <w:t>行法治建设第一责任人职责，不断加强法治学习，提高法治素养，切实推进科技法治建设各项工作，为梁溪区科技创新发展营造良好的法治环境。</w:t>
      </w:r>
    </w:p>
    <w:p w14:paraId="23F224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方正仿宋_GBK"/>
          <w:color w:val="auto"/>
          <w:sz w:val="32"/>
          <w:szCs w:val="32"/>
        </w:rPr>
      </w:pPr>
    </w:p>
    <w:p w14:paraId="1B3A47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8" w:header="851" w:footer="1134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F3EC0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ABC5DE4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ABC5DE4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5B75B5"/>
    <w:rsid w:val="00FF56BA"/>
    <w:rsid w:val="088017D6"/>
    <w:rsid w:val="13F60817"/>
    <w:rsid w:val="16C71993"/>
    <w:rsid w:val="19265A82"/>
    <w:rsid w:val="1A626F8D"/>
    <w:rsid w:val="23CE11F0"/>
    <w:rsid w:val="26EA00EF"/>
    <w:rsid w:val="2EE61AE3"/>
    <w:rsid w:val="309532C1"/>
    <w:rsid w:val="375B75B5"/>
    <w:rsid w:val="41C37A62"/>
    <w:rsid w:val="41CE268F"/>
    <w:rsid w:val="464253F9"/>
    <w:rsid w:val="464C0026"/>
    <w:rsid w:val="4DE80860"/>
    <w:rsid w:val="52C326B8"/>
    <w:rsid w:val="53D738DC"/>
    <w:rsid w:val="56E206A5"/>
    <w:rsid w:val="5C381321"/>
    <w:rsid w:val="5DAD3649"/>
    <w:rsid w:val="5FA10F8B"/>
    <w:rsid w:val="625E7607"/>
    <w:rsid w:val="64BC59E2"/>
    <w:rsid w:val="658C6239"/>
    <w:rsid w:val="6A382B7E"/>
    <w:rsid w:val="756A323D"/>
    <w:rsid w:val="77364257"/>
    <w:rsid w:val="7959551F"/>
    <w:rsid w:val="7DF05160"/>
    <w:rsid w:val="F9FDBE2C"/>
    <w:rsid w:val="FEFB8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  <w14:ligatures w14:val="none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1969</Words>
  <Characters>1981</Characters>
  <Lines>0</Lines>
  <Paragraphs>0</Paragraphs>
  <TotalTime>2</TotalTime>
  <ScaleCrop>false</ScaleCrop>
  <LinksUpToDate>false</LinksUpToDate>
  <CharactersWithSpaces>1981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2025-01-17T09:59:00Z</dcterms:created>
  <dc:creator>无忧</dc:creator>
  <cp:lastModifiedBy>edoah</cp:lastModifiedBy>
  <cp:lastPrinted>2025-02-08T15:39:00Z</cp:lastPrinted>
  <dcterms:modified xsi:type="dcterms:W3CDTF">2025-08-04T09:12:54Z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699D6A23724AA5771609906877831657_43</vt:lpwstr>
  </property>
  <property fmtid="{D5CDD505-2E9C-101B-9397-08002B2CF9AE}" pid="4" name="KSOTemplateDocerSaveRecord">
    <vt:lpwstr>eyJoZGlkIjoiMjYyZjAyOWJmOTk5YjM3MjBhM2Q4ZGYxOGJhYmZkNTkiLCJ1c2VySWQiOiI0MTgyNzIxMTAifQ==</vt:lpwstr>
  </property>
</Properties>
</file>